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54" w:rsidRDefault="00343154" w:rsidP="00502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154" w:rsidRDefault="00343154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154" w:rsidRDefault="00343154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343154" w:rsidRDefault="00343154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проведенных в 1-ом полугодии 2012 года ревизором финансового управления администрации Пировского района</w:t>
      </w:r>
    </w:p>
    <w:p w:rsidR="00343154" w:rsidRDefault="00343154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66"/>
        <w:gridCol w:w="1957"/>
        <w:gridCol w:w="1417"/>
        <w:gridCol w:w="1466"/>
        <w:gridCol w:w="2126"/>
        <w:gridCol w:w="6124"/>
      </w:tblGrid>
      <w:tr w:rsidR="00343154" w:rsidRPr="00711C77" w:rsidTr="00A20E23">
        <w:tc>
          <w:tcPr>
            <w:tcW w:w="56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№ п/п</w:t>
            </w:r>
          </w:p>
        </w:tc>
        <w:tc>
          <w:tcPr>
            <w:tcW w:w="19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Объект проверки</w:t>
            </w:r>
          </w:p>
        </w:tc>
        <w:tc>
          <w:tcPr>
            <w:tcW w:w="195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212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Тема, предмет проверки</w:t>
            </w:r>
          </w:p>
        </w:tc>
        <w:tc>
          <w:tcPr>
            <w:tcW w:w="6124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Результат проверки</w:t>
            </w:r>
          </w:p>
        </w:tc>
      </w:tr>
      <w:tr w:rsidR="00343154" w:rsidRPr="00711C77" w:rsidTr="00A20E23">
        <w:tc>
          <w:tcPr>
            <w:tcW w:w="56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Чайдинский сельсовет</w:t>
            </w:r>
          </w:p>
        </w:tc>
        <w:tc>
          <w:tcPr>
            <w:tcW w:w="195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Финансовое управление (по заданию Прокуратуры Пировского района)</w:t>
            </w:r>
          </w:p>
        </w:tc>
        <w:tc>
          <w:tcPr>
            <w:tcW w:w="141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 xml:space="preserve">Январь </w:t>
            </w:r>
          </w:p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2012 год</w:t>
            </w:r>
          </w:p>
        </w:tc>
        <w:tc>
          <w:tcPr>
            <w:tcW w:w="14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2011 год</w:t>
            </w:r>
          </w:p>
        </w:tc>
        <w:tc>
          <w:tcPr>
            <w:tcW w:w="212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Соблюдение законодательства по поступлению и использованию средств от платных услуг</w:t>
            </w:r>
          </w:p>
        </w:tc>
        <w:tc>
          <w:tcPr>
            <w:tcW w:w="6124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Расходование средств поступивших от платных услуг производится с нарушением Положения о порядке ведения кассовых операций.</w:t>
            </w:r>
          </w:p>
          <w:p w:rsidR="00343154" w:rsidRPr="00711C77" w:rsidRDefault="00343154" w:rsidP="0071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Представление «Об устранении нарушений бюджетного законодательства»</w:t>
            </w:r>
          </w:p>
        </w:tc>
      </w:tr>
      <w:tr w:rsidR="00343154" w:rsidRPr="00711C77" w:rsidTr="00A20E23">
        <w:tc>
          <w:tcPr>
            <w:tcW w:w="56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2</w:t>
            </w:r>
          </w:p>
        </w:tc>
        <w:tc>
          <w:tcPr>
            <w:tcW w:w="19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Чайдинский сельсовет</w:t>
            </w:r>
          </w:p>
        </w:tc>
        <w:tc>
          <w:tcPr>
            <w:tcW w:w="195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Февраль 2012 год</w:t>
            </w:r>
          </w:p>
        </w:tc>
        <w:tc>
          <w:tcPr>
            <w:tcW w:w="14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2011 год</w:t>
            </w:r>
          </w:p>
        </w:tc>
        <w:tc>
          <w:tcPr>
            <w:tcW w:w="212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Соблюдение законодательства формирования, утверждения и использования бюджета</w:t>
            </w:r>
          </w:p>
        </w:tc>
        <w:tc>
          <w:tcPr>
            <w:tcW w:w="6124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Факты неэффективного планирования бюджетных средств на сумму 391,32 тыс. рублей, которые частично устранены в процессе работы.</w:t>
            </w:r>
          </w:p>
          <w:p w:rsidR="00343154" w:rsidRPr="00711C77" w:rsidRDefault="00343154" w:rsidP="0071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Превышение нормативов формирования расходов на оплату труда выборных должностных лиц, лиц, замещающих иные муниципальные должности и муниципальных служащих на сумму 31,0 тыс. рублей. Отклонение от норматива в результате расчета расходов по главе сельсовета, как по специалисту 2 категории.</w:t>
            </w:r>
          </w:p>
          <w:p w:rsidR="00343154" w:rsidRPr="00711C77" w:rsidRDefault="00343154" w:rsidP="0071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Предложено: фонд опла</w:t>
            </w:r>
            <w:r>
              <w:rPr>
                <w:rFonts w:ascii="Times New Roman" w:hAnsi="Times New Roman"/>
              </w:rPr>
              <w:t>ты труда привести в соответствие с требованиями</w:t>
            </w:r>
            <w:r w:rsidRPr="00711C77">
              <w:rPr>
                <w:rFonts w:ascii="Times New Roman" w:hAnsi="Times New Roman"/>
              </w:rPr>
              <w:t xml:space="preserve"> законодательства.</w:t>
            </w:r>
          </w:p>
        </w:tc>
      </w:tr>
      <w:tr w:rsidR="00343154" w:rsidRPr="00711C77" w:rsidTr="00A20E23">
        <w:tc>
          <w:tcPr>
            <w:tcW w:w="56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3</w:t>
            </w:r>
          </w:p>
        </w:tc>
        <w:tc>
          <w:tcPr>
            <w:tcW w:w="19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Агропромышленный комплекс ООО «Волоковое»</w:t>
            </w:r>
          </w:p>
        </w:tc>
        <w:tc>
          <w:tcPr>
            <w:tcW w:w="195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 xml:space="preserve">Март </w:t>
            </w:r>
          </w:p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2012 год</w:t>
            </w:r>
          </w:p>
        </w:tc>
        <w:tc>
          <w:tcPr>
            <w:tcW w:w="146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2011 год</w:t>
            </w:r>
          </w:p>
        </w:tc>
        <w:tc>
          <w:tcPr>
            <w:tcW w:w="2126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Целевое использование средств из краевого и федерального бюджетов</w:t>
            </w:r>
          </w:p>
        </w:tc>
        <w:tc>
          <w:tcPr>
            <w:tcW w:w="6124" w:type="dxa"/>
            <w:vAlign w:val="center"/>
          </w:tcPr>
          <w:p w:rsidR="00343154" w:rsidRPr="00711C77" w:rsidRDefault="00343154" w:rsidP="0071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77">
              <w:rPr>
                <w:rFonts w:ascii="Times New Roman" w:hAnsi="Times New Roman"/>
              </w:rPr>
              <w:t>Средства использованы по назначению, в соответствии с действующим законодательством.</w:t>
            </w:r>
          </w:p>
        </w:tc>
      </w:tr>
    </w:tbl>
    <w:p w:rsidR="00343154" w:rsidRDefault="00343154" w:rsidP="007E63D7">
      <w:pPr>
        <w:spacing w:after="0"/>
        <w:rPr>
          <w:rFonts w:ascii="Times New Roman" w:hAnsi="Times New Roman"/>
          <w:sz w:val="28"/>
          <w:szCs w:val="28"/>
        </w:rPr>
      </w:pPr>
    </w:p>
    <w:sectPr w:rsidR="00343154" w:rsidSect="004B412D">
      <w:pgSz w:w="16838" w:h="11906" w:orient="landscape"/>
      <w:pgMar w:top="567" w:right="678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3D7"/>
    <w:rsid w:val="00064815"/>
    <w:rsid w:val="000D5528"/>
    <w:rsid w:val="0018292A"/>
    <w:rsid w:val="001E3A2D"/>
    <w:rsid w:val="00232E35"/>
    <w:rsid w:val="00343154"/>
    <w:rsid w:val="004B412D"/>
    <w:rsid w:val="004D08FD"/>
    <w:rsid w:val="00501913"/>
    <w:rsid w:val="00502FF2"/>
    <w:rsid w:val="00690631"/>
    <w:rsid w:val="006A45EC"/>
    <w:rsid w:val="00711C77"/>
    <w:rsid w:val="007632B9"/>
    <w:rsid w:val="007E63D7"/>
    <w:rsid w:val="00882CB5"/>
    <w:rsid w:val="009929FA"/>
    <w:rsid w:val="00A20E23"/>
    <w:rsid w:val="00A252BB"/>
    <w:rsid w:val="00A97C15"/>
    <w:rsid w:val="00E04E8E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3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242</Words>
  <Characters>1385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Isachenko</cp:lastModifiedBy>
  <cp:revision>11</cp:revision>
  <cp:lastPrinted>2012-07-13T06:46:00Z</cp:lastPrinted>
  <dcterms:created xsi:type="dcterms:W3CDTF">2012-07-13T03:45:00Z</dcterms:created>
  <dcterms:modified xsi:type="dcterms:W3CDTF">2012-07-13T06:51:00Z</dcterms:modified>
</cp:coreProperties>
</file>